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spacing w:after="120" w:before="240"/>
        <w:contextualSpacing w:val="false"/>
      </w:pPr>
      <w:r>
        <w:rPr/>
        <w:t>Le CAC 40 rend la moitié de ses profits à ses actionnaires</w:t>
      </w:r>
    </w:p>
    <w:p>
      <w:pPr>
        <w:pStyle w:val="style17"/>
      </w:pPr>
      <w:hyperlink r:id="rId2">
        <w:r>
          <w:rPr>
            <w:rStyle w:val="style15"/>
          </w:rPr>
          <w:t>Les Echos n° 21520 du 12 Septembre 2013 • page 1</w:t>
        </w:r>
      </w:hyperlink>
    </w:p>
    <w:p>
      <w:pPr>
        <w:pStyle w:val="style17"/>
      </w:pPr>
      <w:r>
        <w:rPr>
          <w:b/>
        </w:rPr>
        <w:t>Bourse :</w:t>
      </w:r>
      <w:r>
        <w:rPr/>
        <w:t xml:space="preserve"> Les ténors de la cote devraient verser autour de 40 milliards d'euros de dividendes à leurs actionnaires, l'an prochain, au titre de l'exercice 2013. Un montant en hausse de 5 %, selon les estimations des analystes. Cela signifie que les entreprises du CAC 40 vont distribuer la moitié de leurs profits récurrents à leurs actionnaires. Toutes les sociétés de l'indice vedette sont appelées à donner un coupon, qui s'ajoutera à la manne des rachats d'actions. 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fr-FR"/>
    </w:rPr>
  </w:style>
  <w:style w:styleId="style1" w:type="paragraph">
    <w:name w:val="Titre 1"/>
    <w:basedOn w:val="style16"/>
    <w:next w:val="style17"/>
    <w:pPr>
      <w:outlineLvl w:val="0"/>
    </w:pPr>
    <w:rPr>
      <w:rFonts w:ascii="Times New Roman" w:cs="Mangal" w:eastAsia="SimSun" w:hAnsi="Times New Roman"/>
      <w:b/>
      <w:bCs/>
      <w:sz w:val="48"/>
      <w:szCs w:val="48"/>
    </w:rPr>
  </w:style>
  <w:style w:styleId="style15" w:type="character">
    <w:name w:val="Lien Internet"/>
    <w:next w:val="style15"/>
    <w:rPr>
      <w:color w:val="000080"/>
      <w:u w:val="single"/>
      <w:lang w:bidi="fr-FR" w:eastAsia="fr-FR" w:val="fr-FR"/>
    </w:rPr>
  </w:style>
  <w:style w:styleId="style16" w:type="paragraph">
    <w:name w:val="Titre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Corps de texte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e"/>
    <w:basedOn w:val="style17"/>
    <w:next w:val="style18"/>
    <w:pPr/>
    <w:rPr>
      <w:rFonts w:cs="Mangal"/>
    </w:rPr>
  </w:style>
  <w:style w:styleId="style19" w:type="paragraph">
    <w:name w:val="Légende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esechos.fr/12/09/2013/LesEchos/index.ht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2013-09-14T18:41:23.64Z</dcterms:created>
  <cp:revision>0</cp:revision>
</cp:coreProperties>
</file>